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5C" w:rsidRDefault="007B2A9B">
      <w:pPr>
        <w:rPr>
          <w:sz w:val="36"/>
          <w:szCs w:val="36"/>
        </w:rPr>
      </w:pPr>
      <w:r w:rsidRPr="000B06FF">
        <w:rPr>
          <w:sz w:val="36"/>
          <w:szCs w:val="36"/>
        </w:rPr>
        <w:t xml:space="preserve">EXÁMENES DE SELECTIVIDAD DE </w:t>
      </w:r>
      <w:r w:rsidR="0094245C">
        <w:rPr>
          <w:sz w:val="36"/>
          <w:szCs w:val="36"/>
        </w:rPr>
        <w:t>TÉCNICAS DE EXPRESIÓN GRÁFICO-PLÁSTICA</w:t>
      </w:r>
    </w:p>
    <w:p w:rsidR="0094245C" w:rsidRDefault="0094245C" w:rsidP="0094245C">
      <w:pPr>
        <w:widowControl w:val="0"/>
        <w:jc w:val="both"/>
        <w:rPr>
          <w:b/>
        </w:rPr>
      </w:pPr>
      <w:r>
        <w:rPr>
          <w:b/>
        </w:rPr>
        <w:t xml:space="preserve">Comentarios acerca del programa del segundo curso del Bachillerato, en relación con </w:t>
      </w:r>
      <w:smartTag w:uri="urn:schemas-microsoft-com:office:smarttags" w:element="PersonName">
        <w:smartTagPr>
          <w:attr w:name="ProductID" w:val="la Prueba"/>
        </w:smartTagPr>
        <w:r>
          <w:rPr>
            <w:b/>
          </w:rPr>
          <w:t>la Prueba</w:t>
        </w:r>
      </w:smartTag>
      <w:r>
        <w:rPr>
          <w:b/>
        </w:rPr>
        <w:t xml:space="preserve"> de Acceso a </w:t>
      </w:r>
      <w:smartTag w:uri="urn:schemas-microsoft-com:office:smarttags" w:element="PersonName">
        <w:smartTagPr>
          <w:attr w:name="ProductID" w:val="LA UNIVERSIDAD"/>
        </w:smartTagPr>
        <w:r>
          <w:rPr>
            <w:b/>
          </w:rPr>
          <w:t>la Universidad</w:t>
        </w:r>
      </w:smartTag>
    </w:p>
    <w:p w:rsidR="0094245C" w:rsidRPr="00174AAB" w:rsidRDefault="00174AAB" w:rsidP="00174AAB">
      <w:pPr>
        <w:shd w:val="clear" w:color="auto" w:fill="FFFFFF" w:themeFill="background1"/>
        <w:jc w:val="both"/>
        <w:rPr>
          <w:rFonts w:ascii="Arial Narrow" w:hAnsi="Arial Narrow"/>
          <w:b/>
          <w:sz w:val="18"/>
        </w:rPr>
      </w:pPr>
      <w:r w:rsidRPr="00174AAB">
        <w:rPr>
          <w:rFonts w:ascii="Arial Narrow" w:hAnsi="Arial Narrow"/>
          <w:b/>
          <w:sz w:val="18"/>
        </w:rPr>
        <w:t>OBJETIVOS</w:t>
      </w:r>
      <w:r w:rsidR="0094245C" w:rsidRPr="00174AAB">
        <w:rPr>
          <w:rFonts w:ascii="Arial Narrow" w:hAnsi="Arial Narrow"/>
          <w:b/>
          <w:sz w:val="18"/>
        </w:rPr>
        <w:t>: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1. Conocer y valorar los recursos expresivos y comunicativos que proporcionan las distintas técnicas de expresión gráfico-plástica.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2. Conocer la terminología básica de las técnicas grafico plásticas, así como los materiales, soportes, herramientas y procedimientos adecuados a la finalidad pretendida, valorar críticamente su utilización y proceder de una manera apropiada y ordenada en el trabajo.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3. Utilizar de forma adecuada los materiales y las técnicas durante el proceso de elaboración de una obra para conseguir dominio y destreza en el manejo de los mismos.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4. Utilizar los distintos medios de expresión del lenguaje gráfico-plástico, experimentando diferentes posibilidades y combinaciones como forma de desarrollar la capacidad creativa y personal de expresión.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5. Apreciar, en la observación de las obras de arte, la influencia de las técnicas y modos de expresión empleados, relacionándolos con su entorno histórico y cultural.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6. Desarrollar la capacidad creativa y de comunicación mediante la exploración y análisis del entorno, selección y combinación de técnicas y procedimientos.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7. Conocer y apreciar el valor tanto de las técnicas de expresión tradicionales como el de las más innovadoras y tecnológicas.</w:t>
      </w:r>
    </w:p>
    <w:p w:rsidR="009A4440" w:rsidRDefault="009A4440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</w:p>
    <w:p w:rsidR="009A4440" w:rsidRPr="00174AAB" w:rsidRDefault="0094245C" w:rsidP="00174AAB">
      <w:pPr>
        <w:shd w:val="clear" w:color="auto" w:fill="FFFFFF" w:themeFill="background1"/>
        <w:jc w:val="both"/>
        <w:rPr>
          <w:rFonts w:ascii="Arial Narrow" w:hAnsi="Arial Narrow"/>
          <w:b/>
          <w:sz w:val="18"/>
        </w:rPr>
      </w:pPr>
      <w:r w:rsidRPr="00174AAB">
        <w:rPr>
          <w:rFonts w:ascii="Arial Narrow" w:hAnsi="Arial Narrow"/>
          <w:b/>
          <w:sz w:val="18"/>
        </w:rPr>
        <w:t>ORIENTACIONES SOBRE CONTENIDOS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 xml:space="preserve">Los contenidos de la materia de Técnicas de expresión gráfico-plástica aportan los conocimientos referidos a los recursos, técnicas, métodos y aplicaciones instrumentales que hacen posible el hecho artístico, concretamente en el campo de la expresión plástica, gráfica y visual. Su finalidad es, por tanto, la adquisición y conocimiento de las técnicas de dibujo, pintura y grabado y el desarrollo de sus procedimientos, que hacen posible la comunicación a través de imágenes. </w:t>
      </w:r>
      <w:proofErr w:type="gramStart"/>
      <w:r w:rsidRPr="001A47E4">
        <w:rPr>
          <w:rFonts w:ascii="Arial Narrow" w:hAnsi="Arial Narrow"/>
          <w:sz w:val="18"/>
        </w:rPr>
        <w:t>y</w:t>
      </w:r>
      <w:proofErr w:type="gramEnd"/>
      <w:r w:rsidRPr="001A47E4">
        <w:rPr>
          <w:rFonts w:ascii="Arial Narrow" w:hAnsi="Arial Narrow"/>
          <w:sz w:val="18"/>
        </w:rPr>
        <w:t xml:space="preserve"> fomentan la capacidad creadora mediante la experimentación con distintos materiales artísticos, buscando soluciones diferentes y propias.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 xml:space="preserve"> </w:t>
      </w:r>
      <w:smartTag w:uri="urn:schemas-microsoft-com:office:smarttags" w:element="PersonName">
        <w:smartTagPr>
          <w:attr w:name="ProductID" w:val="La Ponencia"/>
        </w:smartTagPr>
        <w:r w:rsidRPr="001A47E4">
          <w:rPr>
            <w:rFonts w:ascii="Arial Narrow" w:hAnsi="Arial Narrow"/>
            <w:sz w:val="18"/>
          </w:rPr>
          <w:t>La Ponencia</w:t>
        </w:r>
      </w:smartTag>
      <w:r w:rsidRPr="001A47E4">
        <w:rPr>
          <w:rFonts w:ascii="Arial Narrow" w:hAnsi="Arial Narrow"/>
          <w:sz w:val="18"/>
        </w:rPr>
        <w:t xml:space="preserve"> sugiere que los contenidos, que se enumeran a continuación, son de especial interés para la superación de las Pruebas de Acceso a la Universidad.</w:t>
      </w:r>
    </w:p>
    <w:p w:rsidR="0094245C" w:rsidRPr="001A47E4" w:rsidRDefault="0094245C" w:rsidP="00174AA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1. El lenguaje gráfico-plástico. Factores determinantes:</w:t>
      </w:r>
    </w:p>
    <w:p w:rsidR="0094245C" w:rsidRPr="001A47E4" w:rsidRDefault="0094245C" w:rsidP="00174AA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 xml:space="preserve">    – Elementos principales: forma, color, textura.</w:t>
      </w:r>
    </w:p>
    <w:p w:rsidR="0094245C" w:rsidRPr="001A47E4" w:rsidRDefault="0094245C" w:rsidP="00174AA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 xml:space="preserve">    – Ordenación de los elementos: composición.</w:t>
      </w:r>
    </w:p>
    <w:p w:rsidR="0094245C" w:rsidRPr="001A47E4" w:rsidRDefault="0094245C" w:rsidP="00174AA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 xml:space="preserve">    – Análisis de los diferentes elementos que definen el lenguaje visual gráfico plástico.</w:t>
      </w:r>
    </w:p>
    <w:p w:rsidR="0094245C" w:rsidRPr="004568F3" w:rsidRDefault="0094245C" w:rsidP="00174AA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18"/>
        </w:rPr>
      </w:pPr>
      <w:r w:rsidRPr="004568F3">
        <w:rPr>
          <w:rFonts w:ascii="Arial Narrow" w:hAnsi="Arial Narrow"/>
          <w:sz w:val="18"/>
        </w:rPr>
        <w:t>2. Técnicas de dibujo:</w:t>
      </w:r>
    </w:p>
    <w:p w:rsidR="0094245C" w:rsidRPr="004568F3" w:rsidRDefault="0094245C" w:rsidP="00174AA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18"/>
        </w:rPr>
      </w:pPr>
      <w:r w:rsidRPr="004568F3">
        <w:rPr>
          <w:rFonts w:ascii="Arial Narrow" w:hAnsi="Arial Narrow"/>
          <w:sz w:val="18"/>
        </w:rPr>
        <w:t xml:space="preserve">    – Materiales, útiles y soportes. Utilización de la terminología propia de estas técnicas.</w:t>
      </w:r>
    </w:p>
    <w:p w:rsidR="0094245C" w:rsidRPr="004568F3" w:rsidRDefault="0094245C" w:rsidP="00174AA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18"/>
        </w:rPr>
      </w:pPr>
      <w:r w:rsidRPr="004568F3">
        <w:rPr>
          <w:rFonts w:ascii="Arial Narrow" w:hAnsi="Arial Narrow"/>
          <w:sz w:val="18"/>
        </w:rPr>
        <w:t xml:space="preserve">    – Técnicas secas. Lápices de grafito, compuestos, grasos, de color y carboncillo.</w:t>
      </w:r>
    </w:p>
    <w:p w:rsidR="0094245C" w:rsidRPr="004568F3" w:rsidRDefault="0094245C" w:rsidP="00174AA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18"/>
        </w:rPr>
      </w:pPr>
      <w:r w:rsidRPr="004568F3">
        <w:rPr>
          <w:rFonts w:ascii="Arial Narrow" w:hAnsi="Arial Narrow"/>
          <w:sz w:val="18"/>
        </w:rPr>
        <w:t xml:space="preserve">    – Técnicas húmedas y mixtas. La tinta y sus herramientas.</w:t>
      </w:r>
    </w:p>
    <w:p w:rsidR="0094245C" w:rsidRPr="001A47E4" w:rsidRDefault="0094245C" w:rsidP="00174AA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18"/>
        </w:rPr>
      </w:pPr>
      <w:r w:rsidRPr="004568F3">
        <w:rPr>
          <w:rFonts w:ascii="Arial Narrow" w:hAnsi="Arial Narrow"/>
          <w:sz w:val="18"/>
        </w:rPr>
        <w:t xml:space="preserve">    – Aplicación de las técnicas propias del dibujo en la realización de trabajos.</w:t>
      </w:r>
    </w:p>
    <w:p w:rsidR="0094245C" w:rsidRPr="001A47E4" w:rsidRDefault="0094245C" w:rsidP="00174AA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3. Técnicas de pintura:</w:t>
      </w:r>
    </w:p>
    <w:p w:rsidR="0094245C" w:rsidRPr="001A47E4" w:rsidRDefault="0094245C" w:rsidP="00174AA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 xml:space="preserve">    – Materiales, útiles y soportes. Utilización de la terminología específica.</w:t>
      </w:r>
    </w:p>
    <w:p w:rsidR="0094245C" w:rsidRPr="001A47E4" w:rsidRDefault="0094245C" w:rsidP="00174AA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 xml:space="preserve">    – Técnicas al agua. Acuarela. Témpera. Acrílico.</w:t>
      </w:r>
    </w:p>
    <w:p w:rsidR="0094245C" w:rsidRPr="001A47E4" w:rsidRDefault="0094245C" w:rsidP="00174AA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 xml:space="preserve">    – Técnicas sólidas, oleosas y mixtas. Pasteles. Ceras.</w:t>
      </w:r>
    </w:p>
    <w:p w:rsidR="0094245C" w:rsidRPr="001A47E4" w:rsidRDefault="0094245C" w:rsidP="00174AA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 xml:space="preserve">    – Aplicación de las diversas técnicas de expresión tradicionales como el de las más innovadoras y tecnológicas.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</w:p>
    <w:p w:rsidR="0094245C" w:rsidRDefault="0094245C" w:rsidP="0094245C">
      <w:pPr>
        <w:rPr>
          <w:b/>
        </w:rPr>
      </w:pPr>
    </w:p>
    <w:p w:rsidR="0094245C" w:rsidRDefault="0094245C" w:rsidP="0094245C">
      <w:pPr>
        <w:rPr>
          <w:b/>
        </w:rPr>
      </w:pPr>
      <w:r>
        <w:rPr>
          <w:b/>
        </w:rPr>
        <w:t xml:space="preserve"> Estructura de la prueba que se planteará para la asignatura.</w:t>
      </w:r>
    </w:p>
    <w:p w:rsidR="0094245C" w:rsidRPr="00174AAB" w:rsidRDefault="0094245C" w:rsidP="00174AAB">
      <w:pPr>
        <w:shd w:val="clear" w:color="auto" w:fill="FFFFFF" w:themeFill="background1"/>
        <w:jc w:val="both"/>
        <w:rPr>
          <w:rFonts w:ascii="Arial Narrow" w:hAnsi="Arial Narrow"/>
          <w:b/>
          <w:sz w:val="18"/>
        </w:rPr>
      </w:pPr>
      <w:r w:rsidRPr="00174AAB">
        <w:rPr>
          <w:rFonts w:ascii="Arial Narrow" w:hAnsi="Arial Narrow"/>
          <w:b/>
          <w:sz w:val="18"/>
        </w:rPr>
        <w:lastRenderedPageBreak/>
        <w:t xml:space="preserve">ESTRUCTURA DE </w:t>
      </w:r>
      <w:smartTag w:uri="urn:schemas-microsoft-com:office:smarttags" w:element="PersonName">
        <w:smartTagPr>
          <w:attr w:name="ProductID" w:val="la Prueba"/>
        </w:smartTagPr>
        <w:r w:rsidRPr="00174AAB">
          <w:rPr>
            <w:rFonts w:ascii="Arial Narrow" w:hAnsi="Arial Narrow"/>
            <w:b/>
            <w:sz w:val="18"/>
          </w:rPr>
          <w:t>LA PRUEBA</w:t>
        </w:r>
      </w:smartTag>
      <w:r w:rsidRPr="00174AAB">
        <w:rPr>
          <w:rFonts w:ascii="Arial Narrow" w:hAnsi="Arial Narrow"/>
          <w:b/>
          <w:sz w:val="18"/>
        </w:rPr>
        <w:tab/>
      </w:r>
      <w:r w:rsidRPr="00174AAB">
        <w:rPr>
          <w:rFonts w:ascii="Arial Narrow" w:hAnsi="Arial Narrow"/>
          <w:b/>
          <w:sz w:val="18"/>
        </w:rPr>
        <w:tab/>
      </w:r>
      <w:r w:rsidRPr="00174AAB">
        <w:rPr>
          <w:rFonts w:ascii="Arial Narrow" w:hAnsi="Arial Narrow"/>
          <w:b/>
          <w:sz w:val="18"/>
        </w:rPr>
        <w:tab/>
      </w:r>
      <w:r w:rsidRPr="00174AAB">
        <w:rPr>
          <w:rFonts w:ascii="Arial Narrow" w:hAnsi="Arial Narrow"/>
          <w:b/>
          <w:sz w:val="18"/>
        </w:rPr>
        <w:tab/>
      </w:r>
      <w:r w:rsidRPr="00174AAB">
        <w:rPr>
          <w:rFonts w:ascii="Arial Narrow" w:hAnsi="Arial Narrow"/>
          <w:b/>
          <w:sz w:val="18"/>
        </w:rPr>
        <w:tab/>
      </w:r>
    </w:p>
    <w:p w:rsidR="0094245C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 xml:space="preserve">La prueba de Técnicas de Expresión Grafico-Plástica para el Acceso a </w:t>
      </w:r>
      <w:smartTag w:uri="urn:schemas-microsoft-com:office:smarttags" w:element="PersonName">
        <w:smartTagPr>
          <w:attr w:name="ProductID" w:val="LA UNIVERSIDAD"/>
        </w:smartTagPr>
        <w:r w:rsidRPr="001A47E4">
          <w:rPr>
            <w:rFonts w:ascii="Arial Narrow" w:hAnsi="Arial Narrow"/>
            <w:sz w:val="18"/>
          </w:rPr>
          <w:t>la Universidad</w:t>
        </w:r>
      </w:smartTag>
      <w:r w:rsidRPr="001A47E4">
        <w:rPr>
          <w:rFonts w:ascii="Arial Narrow" w:hAnsi="Arial Narrow"/>
          <w:sz w:val="18"/>
        </w:rPr>
        <w:t xml:space="preserve"> de los alumnos que hayan cursado el Bachillerato L.O.E., consta de dos opciones para los alumnos que elijan la materia en la fase general </w:t>
      </w:r>
      <w:r>
        <w:rPr>
          <w:rFonts w:ascii="Arial Narrow" w:hAnsi="Arial Narrow"/>
          <w:sz w:val="18"/>
        </w:rPr>
        <w:t xml:space="preserve">o específica </w:t>
      </w:r>
      <w:r w:rsidRPr="001A47E4">
        <w:rPr>
          <w:rFonts w:ascii="Arial Narrow" w:hAnsi="Arial Narrow"/>
          <w:sz w:val="18"/>
        </w:rPr>
        <w:t>(opción A y opción B)</w:t>
      </w:r>
      <w:r>
        <w:rPr>
          <w:rFonts w:ascii="Arial Narrow" w:hAnsi="Arial Narrow"/>
          <w:sz w:val="18"/>
        </w:rPr>
        <w:t>.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smartTag w:uri="urn:schemas-microsoft-com:office:smarttags" w:element="PersonName">
        <w:smartTagPr>
          <w:attr w:name="ProductID" w:val="La Ponencia"/>
        </w:smartTagPr>
        <w:r w:rsidRPr="001A47E4">
          <w:rPr>
            <w:rFonts w:ascii="Arial Narrow" w:hAnsi="Arial Narrow"/>
            <w:sz w:val="18"/>
          </w:rPr>
          <w:t>La Ponencia</w:t>
        </w:r>
      </w:smartTag>
      <w:r w:rsidRPr="001A47E4">
        <w:rPr>
          <w:rFonts w:ascii="Arial Narrow" w:hAnsi="Arial Narrow"/>
          <w:sz w:val="18"/>
        </w:rPr>
        <w:t xml:space="preserve"> de Técnicas de Expresión Grafico-Plástica elabora un mínimo de seis pruebas para cada curso (con sus dos opciones cada una), lo que suponen 6 ejercicios opción A, 6 </w:t>
      </w:r>
      <w:proofErr w:type="gramStart"/>
      <w:r w:rsidRPr="001A47E4">
        <w:rPr>
          <w:rFonts w:ascii="Arial Narrow" w:hAnsi="Arial Narrow"/>
          <w:sz w:val="18"/>
        </w:rPr>
        <w:t>opción</w:t>
      </w:r>
      <w:proofErr w:type="gramEnd"/>
      <w:r w:rsidRPr="001A47E4">
        <w:rPr>
          <w:rFonts w:ascii="Arial Narrow" w:hAnsi="Arial Narrow"/>
          <w:sz w:val="18"/>
        </w:rPr>
        <w:t xml:space="preserve"> B. De este conjunto, por sorteo, se extraen las pruebas para el examen de junio y para el de septiembre, así como sus correspondientes reservas.</w:t>
      </w:r>
    </w:p>
    <w:p w:rsidR="0094245C" w:rsidRPr="00174AAB" w:rsidRDefault="0094245C" w:rsidP="00174AAB">
      <w:pPr>
        <w:shd w:val="clear" w:color="auto" w:fill="FFFFFF" w:themeFill="background1"/>
        <w:jc w:val="both"/>
        <w:rPr>
          <w:rFonts w:ascii="Arial Narrow" w:hAnsi="Arial Narrow"/>
          <w:b/>
          <w:sz w:val="18"/>
        </w:rPr>
      </w:pPr>
      <w:r w:rsidRPr="00174AAB">
        <w:rPr>
          <w:rFonts w:ascii="Arial Narrow" w:hAnsi="Arial Narrow"/>
          <w:b/>
          <w:sz w:val="18"/>
        </w:rPr>
        <w:t>Tipo de pruebas: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OPCIÓN A</w:t>
      </w:r>
    </w:p>
    <w:p w:rsidR="00174AAB" w:rsidRDefault="0094245C" w:rsidP="00174AA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 xml:space="preserve">Todos los ejercicios propuestos se basarán en una imagen dada para reproducir en formato A-4, </w:t>
      </w:r>
    </w:p>
    <w:p w:rsidR="00174AAB" w:rsidRDefault="00174AAB" w:rsidP="00174AA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18"/>
        </w:rPr>
      </w:pPr>
    </w:p>
    <w:p w:rsidR="0094245C" w:rsidRPr="001A47E4" w:rsidRDefault="00174AAB" w:rsidP="00174AAB">
      <w:pPr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T</w:t>
      </w:r>
      <w:r w:rsidR="0094245C" w:rsidRPr="001A47E4">
        <w:rPr>
          <w:rFonts w:ascii="Arial Narrow" w:hAnsi="Arial Narrow"/>
          <w:sz w:val="18"/>
        </w:rPr>
        <w:t>écnica mixta (acuarela y lápiz de color).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OPCIÓN B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Todos los ejercicios propuestos se basarán en una imagen dada para reproducir en formato A-4, mediante:</w:t>
      </w:r>
    </w:p>
    <w:p w:rsidR="0094245C" w:rsidRPr="001A47E4" w:rsidRDefault="00174AAB" w:rsidP="00174AAB">
      <w:pPr>
        <w:shd w:val="clear" w:color="auto" w:fill="FFFFFF" w:themeFill="background1"/>
        <w:spacing w:after="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B1</w:t>
      </w:r>
      <w:r w:rsidR="0094245C" w:rsidRPr="001A47E4">
        <w:rPr>
          <w:rFonts w:ascii="Arial Narrow" w:hAnsi="Arial Narrow"/>
          <w:sz w:val="18"/>
        </w:rPr>
        <w:t>- Técnica seca (Lápices de colores, barra, pastel). A elección por el alumno.</w:t>
      </w:r>
    </w:p>
    <w:p w:rsidR="0094245C" w:rsidRPr="001A47E4" w:rsidRDefault="00174AAB" w:rsidP="00174AAB">
      <w:pPr>
        <w:shd w:val="clear" w:color="auto" w:fill="FFFFFF" w:themeFill="background1"/>
        <w:spacing w:after="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B2</w:t>
      </w:r>
      <w:r w:rsidR="0094245C" w:rsidRPr="001A47E4">
        <w:rPr>
          <w:rFonts w:ascii="Arial Narrow" w:hAnsi="Arial Narrow"/>
          <w:sz w:val="18"/>
        </w:rPr>
        <w:t>- Técnica húmeda (Acuarela, témpera, acrílico, tinta, etc.). A elección por el alumno.</w:t>
      </w:r>
    </w:p>
    <w:p w:rsidR="0094245C" w:rsidRPr="001A47E4" w:rsidRDefault="00174AAB" w:rsidP="00174AAB">
      <w:pPr>
        <w:shd w:val="clear" w:color="auto" w:fill="FFFFFF" w:themeFill="background1"/>
        <w:spacing w:after="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B3</w:t>
      </w:r>
      <w:r w:rsidR="0094245C" w:rsidRPr="001A47E4">
        <w:rPr>
          <w:rFonts w:ascii="Arial Narrow" w:hAnsi="Arial Narrow"/>
          <w:sz w:val="18"/>
        </w:rPr>
        <w:t>- Técnica mixta. A elección por el alumno.</w:t>
      </w:r>
    </w:p>
    <w:p w:rsidR="0094245C" w:rsidRDefault="0094245C" w:rsidP="0094245C">
      <w:pPr>
        <w:rPr>
          <w:b/>
        </w:rPr>
      </w:pPr>
    </w:p>
    <w:p w:rsidR="0094245C" w:rsidRDefault="0094245C" w:rsidP="0094245C">
      <w:pPr>
        <w:rPr>
          <w:b/>
        </w:rPr>
      </w:pPr>
      <w:r>
        <w:rPr>
          <w:b/>
        </w:rPr>
        <w:t>3º Instrucciones sobre el desarrollo de la prueba.</w:t>
      </w:r>
    </w:p>
    <w:p w:rsidR="0094245C" w:rsidRPr="00174AAB" w:rsidRDefault="0094245C" w:rsidP="00174AAB">
      <w:pPr>
        <w:ind w:firstLine="709"/>
        <w:rPr>
          <w:b/>
        </w:rPr>
      </w:pPr>
      <w:r>
        <w:rPr>
          <w:b/>
        </w:rPr>
        <w:t>3.1 De carácter general.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 xml:space="preserve">REALIZACIÓN DE </w:t>
      </w:r>
      <w:smartTag w:uri="urn:schemas-microsoft-com:office:smarttags" w:element="PersonName">
        <w:smartTagPr>
          <w:attr w:name="ProductID" w:val="la Prueba"/>
        </w:smartTagPr>
        <w:r w:rsidRPr="001A47E4">
          <w:rPr>
            <w:rFonts w:ascii="Arial Narrow" w:hAnsi="Arial Narrow"/>
            <w:sz w:val="18"/>
          </w:rPr>
          <w:t>LA PRUEBA</w:t>
        </w:r>
      </w:smartTag>
      <w:r w:rsidRPr="001A47E4">
        <w:rPr>
          <w:rFonts w:ascii="Arial Narrow" w:hAnsi="Arial Narrow"/>
          <w:sz w:val="18"/>
        </w:rPr>
        <w:t xml:space="preserve">                          </w:t>
      </w:r>
    </w:p>
    <w:p w:rsidR="0094245C" w:rsidRPr="001A47E4" w:rsidRDefault="0094245C" w:rsidP="00174AAB">
      <w:pPr>
        <w:shd w:val="clear" w:color="auto" w:fill="FFFFFF" w:themeFill="background1"/>
        <w:spacing w:after="0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a) El ejercicio se realizará en un tiempo máximo de 1 hora y 30 minutos.</w:t>
      </w:r>
    </w:p>
    <w:p w:rsidR="0094245C" w:rsidRPr="001A47E4" w:rsidRDefault="0094245C" w:rsidP="00174AAB">
      <w:pPr>
        <w:shd w:val="clear" w:color="auto" w:fill="FFFFFF" w:themeFill="background1"/>
        <w:spacing w:after="0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b) En la fase general</w:t>
      </w:r>
      <w:r>
        <w:rPr>
          <w:rFonts w:ascii="Arial Narrow" w:hAnsi="Arial Narrow"/>
          <w:sz w:val="18"/>
        </w:rPr>
        <w:t xml:space="preserve"> o específica</w:t>
      </w:r>
      <w:r w:rsidRPr="001A47E4">
        <w:rPr>
          <w:rFonts w:ascii="Arial Narrow" w:hAnsi="Arial Narrow"/>
          <w:sz w:val="18"/>
        </w:rPr>
        <w:t>, el/la alumno/a, elegirá y desarrollará en su totalidad una de las opciones propuestas, y en ningún caso podrá realizar ni combinar ambas opciones.</w:t>
      </w:r>
    </w:p>
    <w:p w:rsidR="0094245C" w:rsidRPr="001A47E4" w:rsidRDefault="0094245C" w:rsidP="00174AAB">
      <w:pPr>
        <w:shd w:val="clear" w:color="auto" w:fill="FFFFFF" w:themeFill="background1"/>
        <w:spacing w:after="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</w:t>
      </w:r>
      <w:r w:rsidRPr="001A47E4">
        <w:rPr>
          <w:rFonts w:ascii="Arial Narrow" w:hAnsi="Arial Narrow"/>
          <w:sz w:val="18"/>
        </w:rPr>
        <w:t>) El ejercicio deberá adecuarse al enunciado propuesto.</w:t>
      </w:r>
    </w:p>
    <w:p w:rsidR="0094245C" w:rsidRPr="001A47E4" w:rsidRDefault="0094245C" w:rsidP="00174AAB">
      <w:pPr>
        <w:shd w:val="clear" w:color="auto" w:fill="FFFFFF" w:themeFill="background1"/>
        <w:spacing w:after="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d</w:t>
      </w:r>
      <w:r w:rsidRPr="001A47E4">
        <w:rPr>
          <w:rFonts w:ascii="Arial Narrow" w:hAnsi="Arial Narrow"/>
          <w:sz w:val="18"/>
        </w:rPr>
        <w:t>) El alumno/a aportará el soporte y materiales para la realización de la prueba.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</w:p>
    <w:p w:rsidR="0094245C" w:rsidRPr="00174AAB" w:rsidRDefault="0094245C" w:rsidP="00174AAB">
      <w:pPr>
        <w:shd w:val="clear" w:color="auto" w:fill="FFFFFF" w:themeFill="background1"/>
        <w:ind w:firstLine="709"/>
        <w:rPr>
          <w:b/>
        </w:rPr>
      </w:pPr>
      <w:r>
        <w:rPr>
          <w:b/>
        </w:rPr>
        <w:t>3.2 Materiales permitidos en la prueba.</w:t>
      </w:r>
    </w:p>
    <w:p w:rsidR="0094245C" w:rsidRPr="001A47E4" w:rsidRDefault="0094245C" w:rsidP="00174AAB">
      <w:pPr>
        <w:shd w:val="clear" w:color="auto" w:fill="FFFFFF" w:themeFill="background1"/>
        <w:spacing w:after="0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- Acuarelas.</w:t>
      </w:r>
    </w:p>
    <w:p w:rsidR="0094245C" w:rsidRPr="001A47E4" w:rsidRDefault="0094245C" w:rsidP="00174AAB">
      <w:pPr>
        <w:shd w:val="clear" w:color="auto" w:fill="FFFFFF" w:themeFill="background1"/>
        <w:spacing w:after="0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- Lápices de colores.</w:t>
      </w:r>
    </w:p>
    <w:p w:rsidR="0094245C" w:rsidRPr="001A47E4" w:rsidRDefault="0094245C" w:rsidP="00174AAB">
      <w:pPr>
        <w:shd w:val="clear" w:color="auto" w:fill="FFFFFF" w:themeFill="background1"/>
        <w:spacing w:after="0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- Soporte: papeles adecuados para la/s técnica/s en formato A-4.</w:t>
      </w:r>
    </w:p>
    <w:p w:rsidR="0094245C" w:rsidRPr="001A47E4" w:rsidRDefault="0094245C" w:rsidP="00174AAB">
      <w:pPr>
        <w:shd w:val="clear" w:color="auto" w:fill="FFFFFF" w:themeFill="background1"/>
        <w:spacing w:after="0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- Barras magras y grasas.</w:t>
      </w:r>
    </w:p>
    <w:p w:rsidR="0094245C" w:rsidRPr="001A47E4" w:rsidRDefault="0094245C" w:rsidP="00174AAB">
      <w:pPr>
        <w:shd w:val="clear" w:color="auto" w:fill="FFFFFF" w:themeFill="background1"/>
        <w:spacing w:after="0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- Pasteles.</w:t>
      </w:r>
    </w:p>
    <w:p w:rsidR="0094245C" w:rsidRPr="001A47E4" w:rsidRDefault="0094245C" w:rsidP="00174AAB">
      <w:pPr>
        <w:shd w:val="clear" w:color="auto" w:fill="FFFFFF" w:themeFill="background1"/>
        <w:spacing w:after="0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- Témperas.</w:t>
      </w:r>
    </w:p>
    <w:p w:rsidR="0094245C" w:rsidRPr="001A47E4" w:rsidRDefault="0094245C" w:rsidP="00174AAB">
      <w:pPr>
        <w:shd w:val="clear" w:color="auto" w:fill="FFFFFF" w:themeFill="background1"/>
        <w:spacing w:after="0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- Acrílicos.</w:t>
      </w:r>
    </w:p>
    <w:p w:rsidR="0094245C" w:rsidRPr="001A47E4" w:rsidRDefault="0094245C" w:rsidP="00174AAB">
      <w:pPr>
        <w:shd w:val="clear" w:color="auto" w:fill="FFFFFF" w:themeFill="background1"/>
        <w:spacing w:after="0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- Tintas.</w:t>
      </w:r>
    </w:p>
    <w:p w:rsidR="0094245C" w:rsidRPr="001A47E4" w:rsidRDefault="0094245C" w:rsidP="00174AAB">
      <w:pPr>
        <w:shd w:val="clear" w:color="auto" w:fill="FFFFFF" w:themeFill="background1"/>
        <w:spacing w:after="0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- Materiales para collage.</w:t>
      </w:r>
    </w:p>
    <w:p w:rsidR="0094245C" w:rsidRDefault="0094245C" w:rsidP="00174AAB">
      <w:pPr>
        <w:shd w:val="clear" w:color="auto" w:fill="FFFFFF" w:themeFill="background1"/>
        <w:spacing w:after="0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- Materiales auxiliares.</w:t>
      </w:r>
    </w:p>
    <w:p w:rsidR="0094245C" w:rsidRPr="001A47E4" w:rsidRDefault="0094245C" w:rsidP="00174AAB">
      <w:pPr>
        <w:shd w:val="clear" w:color="auto" w:fill="FFFFFF" w:themeFill="background1"/>
        <w:spacing w:after="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- Otros materiales artísticos.</w:t>
      </w:r>
    </w:p>
    <w:p w:rsidR="0094245C" w:rsidRDefault="0094245C" w:rsidP="00174AAB">
      <w:pPr>
        <w:shd w:val="clear" w:color="auto" w:fill="FFFFFF" w:themeFill="background1"/>
        <w:tabs>
          <w:tab w:val="left" w:pos="7371"/>
        </w:tabs>
        <w:spacing w:line="320" w:lineRule="exact"/>
        <w:rPr>
          <w:b/>
        </w:rPr>
      </w:pPr>
    </w:p>
    <w:p w:rsidR="00D00133" w:rsidRDefault="00D00133">
      <w:pPr>
        <w:rPr>
          <w:b/>
        </w:rPr>
      </w:pPr>
      <w:r>
        <w:rPr>
          <w:b/>
        </w:rPr>
        <w:br w:type="page"/>
      </w:r>
    </w:p>
    <w:p w:rsidR="0094245C" w:rsidRDefault="0094245C" w:rsidP="00174AAB">
      <w:pPr>
        <w:shd w:val="clear" w:color="auto" w:fill="FFFFFF" w:themeFill="background1"/>
        <w:tabs>
          <w:tab w:val="left" w:pos="7371"/>
        </w:tabs>
        <w:spacing w:line="200" w:lineRule="exact"/>
        <w:rPr>
          <w:b/>
        </w:rPr>
      </w:pPr>
      <w:r>
        <w:rPr>
          <w:b/>
        </w:rPr>
        <w:lastRenderedPageBreak/>
        <w:t xml:space="preserve">4º Criterios generales de corrección </w:t>
      </w:r>
      <w:r w:rsidRPr="00B70F73">
        <w:rPr>
          <w:bCs/>
          <w:i/>
          <w:iCs/>
          <w:sz w:val="18"/>
          <w:szCs w:val="18"/>
        </w:rPr>
        <w:t>(es imprescindible concretar las valoraciones que se harán en cada apartado y/o aspecto</w:t>
      </w:r>
      <w:r>
        <w:rPr>
          <w:bCs/>
          <w:i/>
          <w:iCs/>
          <w:sz w:val="18"/>
          <w:szCs w:val="18"/>
        </w:rPr>
        <w:t>s</w:t>
      </w:r>
      <w:r w:rsidRPr="00B70F73">
        <w:rPr>
          <w:bCs/>
          <w:i/>
          <w:iCs/>
          <w:sz w:val="18"/>
          <w:szCs w:val="18"/>
        </w:rPr>
        <w:t xml:space="preserve"> </w:t>
      </w:r>
      <w:r>
        <w:rPr>
          <w:bCs/>
          <w:i/>
          <w:iCs/>
          <w:sz w:val="18"/>
          <w:szCs w:val="18"/>
        </w:rPr>
        <w:t>a</w:t>
      </w:r>
      <w:r w:rsidRPr="00B70F73">
        <w:rPr>
          <w:bCs/>
          <w:i/>
          <w:iCs/>
          <w:sz w:val="18"/>
          <w:szCs w:val="18"/>
        </w:rPr>
        <w:t xml:space="preserve"> tener en cuenta)</w:t>
      </w:r>
      <w:r w:rsidRPr="00B70F73">
        <w:rPr>
          <w:b/>
        </w:rPr>
        <w:t>: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OPCIÓN A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 xml:space="preserve">Se evaluará: el dominio de la técnica de </w:t>
      </w:r>
      <w:smartTag w:uri="urn:schemas-microsoft-com:office:smarttags" w:element="metricconverter">
        <w:smartTagPr>
          <w:attr w:name="ProductID" w:val="0 a"/>
        </w:smartTagPr>
        <w:r w:rsidRPr="001A47E4">
          <w:rPr>
            <w:rFonts w:ascii="Arial Narrow" w:hAnsi="Arial Narrow"/>
            <w:sz w:val="18"/>
          </w:rPr>
          <w:t>0 a</w:t>
        </w:r>
      </w:smartTag>
      <w:r w:rsidRPr="001A47E4">
        <w:rPr>
          <w:rFonts w:ascii="Arial Narrow" w:hAnsi="Arial Narrow"/>
          <w:sz w:val="18"/>
        </w:rPr>
        <w:t xml:space="preserve"> 4 puntos. La valoración tonal y cromática de </w:t>
      </w:r>
      <w:smartTag w:uri="urn:schemas-microsoft-com:office:smarttags" w:element="metricconverter">
        <w:smartTagPr>
          <w:attr w:name="ProductID" w:val="0 a"/>
        </w:smartTagPr>
        <w:r w:rsidRPr="001A47E4">
          <w:rPr>
            <w:rFonts w:ascii="Arial Narrow" w:hAnsi="Arial Narrow"/>
            <w:sz w:val="18"/>
          </w:rPr>
          <w:t>0 a</w:t>
        </w:r>
      </w:smartTag>
      <w:r w:rsidRPr="001A47E4">
        <w:rPr>
          <w:rFonts w:ascii="Arial Narrow" w:hAnsi="Arial Narrow"/>
          <w:sz w:val="18"/>
        </w:rPr>
        <w:t xml:space="preserve"> 3 puntos y la fidelidad de </w:t>
      </w:r>
      <w:smartTag w:uri="urn:schemas-microsoft-com:office:smarttags" w:element="metricconverter">
        <w:smartTagPr>
          <w:attr w:name="ProductID" w:val="0 a"/>
        </w:smartTagPr>
        <w:r w:rsidRPr="001A47E4">
          <w:rPr>
            <w:rFonts w:ascii="Arial Narrow" w:hAnsi="Arial Narrow"/>
            <w:sz w:val="18"/>
          </w:rPr>
          <w:t>0 a</w:t>
        </w:r>
      </w:smartTag>
      <w:r w:rsidRPr="001A47E4">
        <w:rPr>
          <w:rFonts w:ascii="Arial Narrow" w:hAnsi="Arial Narrow"/>
          <w:sz w:val="18"/>
        </w:rPr>
        <w:t xml:space="preserve"> 3 puntos.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OPCIÓN B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 xml:space="preserve">Se evaluará: el dominio de la técnica de </w:t>
      </w:r>
      <w:smartTag w:uri="urn:schemas-microsoft-com:office:smarttags" w:element="metricconverter">
        <w:smartTagPr>
          <w:attr w:name="ProductID" w:val="0 a"/>
        </w:smartTagPr>
        <w:r w:rsidRPr="001A47E4">
          <w:rPr>
            <w:rFonts w:ascii="Arial Narrow" w:hAnsi="Arial Narrow"/>
            <w:sz w:val="18"/>
          </w:rPr>
          <w:t>0 a</w:t>
        </w:r>
      </w:smartTag>
      <w:r w:rsidRPr="001A47E4">
        <w:rPr>
          <w:rFonts w:ascii="Arial Narrow" w:hAnsi="Arial Narrow"/>
          <w:sz w:val="18"/>
        </w:rPr>
        <w:t xml:space="preserve"> 4 puntos. La valoración tonal y cromática de </w:t>
      </w:r>
      <w:smartTag w:uri="urn:schemas-microsoft-com:office:smarttags" w:element="metricconverter">
        <w:smartTagPr>
          <w:attr w:name="ProductID" w:val="0 a"/>
        </w:smartTagPr>
        <w:r w:rsidRPr="001A47E4">
          <w:rPr>
            <w:rFonts w:ascii="Arial Narrow" w:hAnsi="Arial Narrow"/>
            <w:sz w:val="18"/>
          </w:rPr>
          <w:t>0 a</w:t>
        </w:r>
      </w:smartTag>
      <w:r w:rsidRPr="001A47E4">
        <w:rPr>
          <w:rFonts w:ascii="Arial Narrow" w:hAnsi="Arial Narrow"/>
          <w:sz w:val="18"/>
        </w:rPr>
        <w:t xml:space="preserve"> 3 puntos y la fidelidad de </w:t>
      </w:r>
      <w:smartTag w:uri="urn:schemas-microsoft-com:office:smarttags" w:element="metricconverter">
        <w:smartTagPr>
          <w:attr w:name="ProductID" w:val="0 a"/>
        </w:smartTagPr>
        <w:r w:rsidRPr="001A47E4">
          <w:rPr>
            <w:rFonts w:ascii="Arial Narrow" w:hAnsi="Arial Narrow"/>
            <w:sz w:val="18"/>
          </w:rPr>
          <w:t>0 a</w:t>
        </w:r>
      </w:smartTag>
      <w:r w:rsidRPr="001A47E4">
        <w:rPr>
          <w:rFonts w:ascii="Arial Narrow" w:hAnsi="Arial Narrow"/>
          <w:sz w:val="18"/>
        </w:rPr>
        <w:t xml:space="preserve"> 3 puntos.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</w:p>
    <w:p w:rsidR="0094245C" w:rsidRDefault="0094245C" w:rsidP="00174AAB">
      <w:pPr>
        <w:shd w:val="clear" w:color="auto" w:fill="FFFFFF" w:themeFill="background1"/>
        <w:tabs>
          <w:tab w:val="left" w:pos="2127"/>
        </w:tabs>
        <w:spacing w:before="40" w:line="320" w:lineRule="exact"/>
        <w:rPr>
          <w:b/>
          <w:bCs/>
        </w:rPr>
      </w:pPr>
      <w:r>
        <w:rPr>
          <w:b/>
          <w:bCs/>
        </w:rPr>
        <w:t xml:space="preserve">5º Información adicional </w:t>
      </w:r>
      <w:r w:rsidRPr="00B70F73">
        <w:rPr>
          <w:bCs/>
          <w:i/>
          <w:iCs/>
          <w:sz w:val="18"/>
          <w:szCs w:val="18"/>
        </w:rPr>
        <w:t>(</w:t>
      </w:r>
      <w:r>
        <w:rPr>
          <w:bCs/>
          <w:i/>
          <w:iCs/>
          <w:sz w:val="18"/>
          <w:szCs w:val="18"/>
        </w:rPr>
        <w:t>aquella que por su naturaleza no está contenida en los apartados anteriores</w:t>
      </w:r>
      <w:r w:rsidRPr="00B70F73">
        <w:rPr>
          <w:bCs/>
          <w:i/>
          <w:iCs/>
          <w:sz w:val="18"/>
          <w:szCs w:val="18"/>
        </w:rPr>
        <w:t>)</w:t>
      </w:r>
      <w:r>
        <w:rPr>
          <w:b/>
          <w:bCs/>
        </w:rPr>
        <w:t>:</w:t>
      </w:r>
      <w:r>
        <w:rPr>
          <w:b/>
          <w:bCs/>
        </w:rPr>
        <w:tab/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La bibliografía orientativa y con carácter genérico para el profesorado es la siguiente: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• ARNHEIM, R. (1979). Arte y percepción Visual. Madrid: Alianza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 xml:space="preserve">• BERGER, R. (1976) El conocimiento de la pintura. Barcelona: </w:t>
      </w:r>
      <w:proofErr w:type="spellStart"/>
      <w:r w:rsidRPr="001A47E4">
        <w:rPr>
          <w:rFonts w:ascii="Arial Narrow" w:hAnsi="Arial Narrow"/>
          <w:sz w:val="18"/>
        </w:rPr>
        <w:t>Noguer</w:t>
      </w:r>
      <w:proofErr w:type="spellEnd"/>
    </w:p>
    <w:p w:rsidR="0094245C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 xml:space="preserve">• </w:t>
      </w:r>
      <w:r>
        <w:rPr>
          <w:rFonts w:ascii="Arial Narrow" w:hAnsi="Arial Narrow"/>
          <w:sz w:val="18"/>
        </w:rPr>
        <w:t xml:space="preserve">DEXTER, E. (2006) </w:t>
      </w:r>
      <w:proofErr w:type="spellStart"/>
      <w:r>
        <w:rPr>
          <w:rFonts w:ascii="Arial Narrow" w:hAnsi="Arial Narrow"/>
          <w:sz w:val="18"/>
        </w:rPr>
        <w:t>Vitamin</w:t>
      </w:r>
      <w:proofErr w:type="spellEnd"/>
      <w:r>
        <w:rPr>
          <w:rFonts w:ascii="Arial Narrow" w:hAnsi="Arial Narrow"/>
          <w:sz w:val="18"/>
        </w:rPr>
        <w:t xml:space="preserve">-D. Nueva York: </w:t>
      </w:r>
      <w:proofErr w:type="spellStart"/>
      <w:r>
        <w:rPr>
          <w:rFonts w:ascii="Arial Narrow" w:hAnsi="Arial Narrow"/>
          <w:sz w:val="18"/>
        </w:rPr>
        <w:t>Phaidón</w:t>
      </w:r>
      <w:proofErr w:type="spellEnd"/>
      <w:r>
        <w:rPr>
          <w:rFonts w:ascii="Arial Narrow" w:hAnsi="Arial Narrow"/>
          <w:sz w:val="18"/>
        </w:rPr>
        <w:t>.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• DONDIS, D.A. (1988). La sintaxis de la imagen. Introducción al alfabeto visual. Barcelona: G. Gili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• DOERNER, M. (1989) Los materiales de la pintura y su usos en el arte. Barcelona: Reverte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 xml:space="preserve">• GOMBRICH, E.H. (1979). Arte e ilusión. Estudio sobre la psicología de la representación pictórica. Barcelona: </w:t>
      </w:r>
      <w:proofErr w:type="spellStart"/>
      <w:r w:rsidRPr="001A47E4">
        <w:rPr>
          <w:rFonts w:ascii="Arial Narrow" w:hAnsi="Arial Narrow"/>
          <w:sz w:val="18"/>
        </w:rPr>
        <w:t>G.Gili</w:t>
      </w:r>
      <w:proofErr w:type="spellEnd"/>
    </w:p>
    <w:p w:rsidR="0094245C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•</w:t>
      </w:r>
      <w:r>
        <w:rPr>
          <w:rFonts w:ascii="Arial Narrow" w:hAnsi="Arial Narrow"/>
          <w:sz w:val="18"/>
        </w:rPr>
        <w:t xml:space="preserve"> GOMEZ MOLINA, J.J. (2001). El manual de dibujo. Madrid: Cátedra.</w:t>
      </w:r>
    </w:p>
    <w:p w:rsidR="0094245C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 xml:space="preserve">• </w:t>
      </w:r>
      <w:r>
        <w:rPr>
          <w:rFonts w:ascii="Arial Narrow" w:hAnsi="Arial Narrow"/>
          <w:sz w:val="18"/>
        </w:rPr>
        <w:t xml:space="preserve">GONZÁLEZ CUASANTE, J.M. (2005) Introducción al color. Madrid: </w:t>
      </w:r>
      <w:proofErr w:type="spellStart"/>
      <w:r>
        <w:rPr>
          <w:rFonts w:ascii="Arial Narrow" w:hAnsi="Arial Narrow"/>
          <w:sz w:val="18"/>
        </w:rPr>
        <w:t>Akal</w:t>
      </w:r>
      <w:proofErr w:type="spellEnd"/>
      <w:r>
        <w:rPr>
          <w:rFonts w:ascii="Arial Narrow" w:hAnsi="Arial Narrow"/>
          <w:sz w:val="18"/>
        </w:rPr>
        <w:t>.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 xml:space="preserve">• LONGOBARDO, J.A Y POLANCO, C. (1990) Formación estética. Madrid: Editorial </w:t>
      </w:r>
      <w:smartTag w:uri="urn:schemas-microsoft-com:office:smarttags" w:element="PersonName">
        <w:smartTagPr>
          <w:attr w:name="ProductID" w:val="La Muralla."/>
        </w:smartTagPr>
        <w:r w:rsidRPr="001A47E4">
          <w:rPr>
            <w:rFonts w:ascii="Arial Narrow" w:hAnsi="Arial Narrow"/>
            <w:sz w:val="18"/>
          </w:rPr>
          <w:t>La Muralla.</w:t>
        </w:r>
      </w:smartTag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 xml:space="preserve">• LOWENFELD, V. y LAMBERT, W. (1980) Desarrollo de la capacidad creadora. Buenos Aires: </w:t>
      </w:r>
      <w:proofErr w:type="spellStart"/>
      <w:r w:rsidRPr="001A47E4">
        <w:rPr>
          <w:rFonts w:ascii="Arial Narrow" w:hAnsi="Arial Narrow"/>
          <w:sz w:val="18"/>
        </w:rPr>
        <w:t>Kapelusz</w:t>
      </w:r>
      <w:proofErr w:type="spellEnd"/>
      <w:r w:rsidRPr="001A47E4">
        <w:rPr>
          <w:rFonts w:ascii="Arial Narrow" w:hAnsi="Arial Narrow"/>
          <w:sz w:val="18"/>
        </w:rPr>
        <w:t xml:space="preserve">. 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 xml:space="preserve">• MALINS, F. (1983) Para entender la pintura. Los elementos de la composición. Madrid: </w:t>
      </w:r>
      <w:proofErr w:type="spellStart"/>
      <w:r w:rsidRPr="001A47E4">
        <w:rPr>
          <w:rFonts w:ascii="Arial Narrow" w:hAnsi="Arial Narrow"/>
          <w:sz w:val="18"/>
        </w:rPr>
        <w:t>Blume</w:t>
      </w:r>
      <w:proofErr w:type="spellEnd"/>
      <w:r w:rsidRPr="001A47E4">
        <w:rPr>
          <w:rFonts w:ascii="Arial Narrow" w:hAnsi="Arial Narrow"/>
          <w:sz w:val="18"/>
        </w:rPr>
        <w:t>.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• MALTESE, C. (1975) Las técnicas artísticas. Madrid: Cátedra.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 xml:space="preserve">• MAYER, R. (1985) Materiales y técnicas del arte. Madrid: </w:t>
      </w:r>
      <w:proofErr w:type="spellStart"/>
      <w:r w:rsidRPr="001A47E4">
        <w:rPr>
          <w:rFonts w:ascii="Arial Narrow" w:hAnsi="Arial Narrow"/>
          <w:sz w:val="18"/>
        </w:rPr>
        <w:t>Blume</w:t>
      </w:r>
      <w:proofErr w:type="spellEnd"/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 xml:space="preserve">• MUNARI, B. (1985) Diseño y comunicación visual. Barcelona: </w:t>
      </w:r>
      <w:proofErr w:type="spellStart"/>
      <w:r w:rsidRPr="001A47E4">
        <w:rPr>
          <w:rFonts w:ascii="Arial Narrow" w:hAnsi="Arial Narrow"/>
          <w:sz w:val="18"/>
        </w:rPr>
        <w:t>G.Gili</w:t>
      </w:r>
      <w:proofErr w:type="spellEnd"/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• PAREJA LÓPEZ, E. (</w:t>
      </w:r>
      <w:proofErr w:type="spellStart"/>
      <w:r w:rsidRPr="001A47E4">
        <w:rPr>
          <w:rFonts w:ascii="Arial Narrow" w:hAnsi="Arial Narrow"/>
          <w:sz w:val="18"/>
        </w:rPr>
        <w:t>Dir</w:t>
      </w:r>
      <w:proofErr w:type="spellEnd"/>
      <w:r w:rsidRPr="001A47E4">
        <w:rPr>
          <w:rFonts w:ascii="Arial Narrow" w:hAnsi="Arial Narrow"/>
          <w:sz w:val="18"/>
        </w:rPr>
        <w:t xml:space="preserve">) (1989-91) Historia del arte en Andalucía. Sevilla: </w:t>
      </w:r>
      <w:proofErr w:type="spellStart"/>
      <w:r w:rsidRPr="001A47E4">
        <w:rPr>
          <w:rFonts w:ascii="Arial Narrow" w:hAnsi="Arial Narrow"/>
          <w:sz w:val="18"/>
        </w:rPr>
        <w:t>Gever</w:t>
      </w:r>
      <w:proofErr w:type="spellEnd"/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• PEDROLA Y FONT, ANTONI. (2004) Materiales, Procedimientos y Técnicas Pictóricas. Barcelona: Ariel.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• RAWSON, P. (1990) Diseño Madrid: Nerea</w:t>
      </w:r>
    </w:p>
    <w:p w:rsidR="0094245C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• ROCK, I. (1985) La percepción. Barcelona: Labor</w:t>
      </w:r>
      <w:r>
        <w:rPr>
          <w:rFonts w:ascii="Arial Narrow" w:hAnsi="Arial Narrow"/>
          <w:sz w:val="18"/>
        </w:rPr>
        <w:t>.</w:t>
      </w:r>
    </w:p>
    <w:p w:rsidR="0094245C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>•</w:t>
      </w:r>
      <w:r>
        <w:rPr>
          <w:rFonts w:ascii="Arial Narrow" w:hAnsi="Arial Narrow"/>
          <w:sz w:val="18"/>
        </w:rPr>
        <w:t xml:space="preserve"> SMITH, RAY (2008). Manual del artista. Madrid: </w:t>
      </w:r>
      <w:proofErr w:type="spellStart"/>
      <w:r>
        <w:rPr>
          <w:rFonts w:ascii="Arial Narrow" w:hAnsi="Arial Narrow"/>
          <w:sz w:val="18"/>
        </w:rPr>
        <w:t>Blume</w:t>
      </w:r>
      <w:proofErr w:type="spellEnd"/>
      <w:r>
        <w:rPr>
          <w:rFonts w:ascii="Arial Narrow" w:hAnsi="Arial Narrow"/>
          <w:sz w:val="18"/>
        </w:rPr>
        <w:t>.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 xml:space="preserve">• WICK, R. (1982) Pedagogía de </w:t>
      </w:r>
      <w:smartTag w:uri="urn:schemas-microsoft-com:office:smarttags" w:element="PersonName">
        <w:smartTagPr>
          <w:attr w:name="ProductID" w:val="la Bauhaus. Madrid"/>
        </w:smartTagPr>
        <w:r w:rsidRPr="001A47E4">
          <w:rPr>
            <w:rFonts w:ascii="Arial Narrow" w:hAnsi="Arial Narrow"/>
            <w:sz w:val="18"/>
          </w:rPr>
          <w:t xml:space="preserve">la </w:t>
        </w:r>
        <w:proofErr w:type="spellStart"/>
        <w:r w:rsidRPr="001A47E4">
          <w:rPr>
            <w:rFonts w:ascii="Arial Narrow" w:hAnsi="Arial Narrow"/>
            <w:sz w:val="18"/>
          </w:rPr>
          <w:t>Bauhaus</w:t>
        </w:r>
        <w:proofErr w:type="spellEnd"/>
        <w:r w:rsidRPr="001A47E4">
          <w:rPr>
            <w:rFonts w:ascii="Arial Narrow" w:hAnsi="Arial Narrow"/>
            <w:sz w:val="18"/>
          </w:rPr>
          <w:t>. Madrid</w:t>
        </w:r>
      </w:smartTag>
      <w:r w:rsidRPr="001A47E4">
        <w:rPr>
          <w:rFonts w:ascii="Arial Narrow" w:hAnsi="Arial Narrow"/>
          <w:sz w:val="18"/>
        </w:rPr>
        <w:t>: Alianza.</w:t>
      </w:r>
    </w:p>
    <w:p w:rsidR="0094245C" w:rsidRPr="001A47E4" w:rsidRDefault="0094245C" w:rsidP="00174AAB">
      <w:pPr>
        <w:shd w:val="clear" w:color="auto" w:fill="FFFFFF" w:themeFill="background1"/>
        <w:jc w:val="both"/>
        <w:rPr>
          <w:rFonts w:ascii="Arial Narrow" w:hAnsi="Arial Narrow"/>
          <w:sz w:val="18"/>
        </w:rPr>
      </w:pPr>
      <w:r w:rsidRPr="001A47E4">
        <w:rPr>
          <w:rFonts w:ascii="Arial Narrow" w:hAnsi="Arial Narrow"/>
          <w:sz w:val="18"/>
        </w:rPr>
        <w:t xml:space="preserve">• ZUNZUNEGUI, S. (1992). Pensar la imagen. Madrid: Cátedra de </w:t>
      </w:r>
      <w:smartTag w:uri="urn:schemas-microsoft-com:office:smarttags" w:element="PersonName">
        <w:smartTagPr>
          <w:attr w:name="ProductID" w:val="LA UNIVERSIDAD"/>
        </w:smartTagPr>
        <w:r w:rsidRPr="001A47E4">
          <w:rPr>
            <w:rFonts w:ascii="Arial Narrow" w:hAnsi="Arial Narrow"/>
            <w:sz w:val="18"/>
          </w:rPr>
          <w:t>la Universidad</w:t>
        </w:r>
      </w:smartTag>
      <w:r w:rsidRPr="001A47E4">
        <w:rPr>
          <w:rFonts w:ascii="Arial Narrow" w:hAnsi="Arial Narrow"/>
          <w:sz w:val="18"/>
        </w:rPr>
        <w:t xml:space="preserve"> del País Vasco.</w:t>
      </w:r>
    </w:p>
    <w:p w:rsidR="00B332C2" w:rsidRPr="007B2A9B" w:rsidRDefault="00B332C2" w:rsidP="00174AAB">
      <w:pPr>
        <w:shd w:val="clear" w:color="auto" w:fill="FFFFFF" w:themeFill="background1"/>
        <w:rPr>
          <w:sz w:val="18"/>
          <w:szCs w:val="18"/>
        </w:rPr>
      </w:pPr>
    </w:p>
    <w:sectPr w:rsidR="00B332C2" w:rsidRPr="007B2A9B" w:rsidSect="00174AAB">
      <w:pgSz w:w="11905" w:h="16837"/>
      <w:pgMar w:top="851" w:right="1701" w:bottom="1418" w:left="1701" w:header="2024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/>
  <w:rsids>
    <w:rsidRoot w:val="007B2A9B"/>
    <w:rsid w:val="000B06FF"/>
    <w:rsid w:val="00174AAB"/>
    <w:rsid w:val="002D0608"/>
    <w:rsid w:val="003C072A"/>
    <w:rsid w:val="006B08C7"/>
    <w:rsid w:val="007B2A9B"/>
    <w:rsid w:val="008370BA"/>
    <w:rsid w:val="0094245C"/>
    <w:rsid w:val="009A4440"/>
    <w:rsid w:val="00A809E1"/>
    <w:rsid w:val="00B332C2"/>
    <w:rsid w:val="00D00133"/>
    <w:rsid w:val="00F3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C7"/>
  </w:style>
  <w:style w:type="paragraph" w:styleId="Ttulo1">
    <w:name w:val="heading 1"/>
    <w:basedOn w:val="Normal"/>
    <w:next w:val="Normal"/>
    <w:link w:val="Ttulo1Car"/>
    <w:qFormat/>
    <w:rsid w:val="009424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4245C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74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1135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</dc:creator>
  <cp:keywords/>
  <dc:description/>
  <cp:lastModifiedBy>GASPAR</cp:lastModifiedBy>
  <cp:revision>4</cp:revision>
  <dcterms:created xsi:type="dcterms:W3CDTF">2011-04-05T18:55:00Z</dcterms:created>
  <dcterms:modified xsi:type="dcterms:W3CDTF">2011-04-05T19:09:00Z</dcterms:modified>
</cp:coreProperties>
</file>